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17"/>
      </w:tblGrid>
      <w:tr w:rsidR="00981A60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C7527B" w:rsidRDefault="00294849" w:rsidP="00027764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  <w:color w:val="000000"/>
              </w:rPr>
              <w:t>207В</w:t>
            </w:r>
            <w:r w:rsidR="001C62E3" w:rsidRPr="001C62E3">
              <w:rPr>
                <w:b/>
                <w:color w:val="000000"/>
              </w:rPr>
              <w:t>_</w:t>
            </w:r>
            <w:r w:rsidR="008C049A">
              <w:rPr>
                <w:b/>
                <w:color w:val="000000"/>
              </w:rPr>
              <w:t>136</w:t>
            </w:r>
          </w:p>
        </w:tc>
      </w:tr>
      <w:tr w:rsidR="00981A60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156132" w:rsidP="00EA257D">
            <w:pPr>
              <w:rPr>
                <w:b/>
              </w:rPr>
            </w:pPr>
            <w:r w:rsidRPr="00156132">
              <w:rPr>
                <w:b/>
                <w:color w:val="000000"/>
              </w:rPr>
              <w:t>2236055</w:t>
            </w:r>
          </w:p>
        </w:tc>
      </w:tr>
    </w:tbl>
    <w:p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9626A" w:rsidRPr="00F54A2C" w:rsidRDefault="0009626A" w:rsidP="0009626A">
      <w:pPr>
        <w:pStyle w:val="2"/>
        <w:spacing w:after="120"/>
        <w:jc w:val="right"/>
        <w:rPr>
          <w:b w:val="0"/>
          <w:sz w:val="26"/>
          <w:szCs w:val="26"/>
        </w:rPr>
      </w:pPr>
      <w:r w:rsidRPr="00F54A2C">
        <w:rPr>
          <w:b w:val="0"/>
          <w:sz w:val="26"/>
          <w:szCs w:val="26"/>
        </w:rPr>
        <w:t>“_______” ___________________ 20_____ г.</w:t>
      </w:r>
    </w:p>
    <w:p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6549DC" w:rsidRPr="00C06335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</w:t>
      </w:r>
      <w:r w:rsidRPr="003716E8">
        <w:rPr>
          <w:b/>
          <w:sz w:val="26"/>
          <w:szCs w:val="26"/>
        </w:rPr>
        <w:t xml:space="preserve">у </w:t>
      </w:r>
      <w:r w:rsidR="00C06335">
        <w:rPr>
          <w:b/>
          <w:sz w:val="26"/>
          <w:szCs w:val="26"/>
        </w:rPr>
        <w:t xml:space="preserve">светильника НПП 1201 </w:t>
      </w:r>
      <w:r w:rsidR="00C06335">
        <w:rPr>
          <w:b/>
          <w:sz w:val="26"/>
          <w:szCs w:val="26"/>
          <w:lang w:val="en-US"/>
        </w:rPr>
        <w:t>IP</w:t>
      </w:r>
      <w:r w:rsidR="00C06335" w:rsidRPr="00C06335">
        <w:rPr>
          <w:b/>
          <w:sz w:val="26"/>
          <w:szCs w:val="26"/>
        </w:rPr>
        <w:t>-54</w:t>
      </w:r>
      <w:r w:rsidR="00C06335">
        <w:rPr>
          <w:b/>
          <w:sz w:val="26"/>
          <w:szCs w:val="26"/>
          <w:lang w:val="en-US"/>
        </w:rPr>
        <w:t> </w:t>
      </w:r>
      <w:r w:rsidR="00C06335" w:rsidRPr="00C06335">
        <w:rPr>
          <w:b/>
          <w:sz w:val="26"/>
          <w:szCs w:val="26"/>
        </w:rPr>
        <w:t xml:space="preserve">100 </w:t>
      </w:r>
      <w:r w:rsidR="00C06335">
        <w:rPr>
          <w:b/>
          <w:sz w:val="26"/>
          <w:szCs w:val="26"/>
        </w:rPr>
        <w:t>Вт</w:t>
      </w:r>
    </w:p>
    <w:p w:rsidR="007C1784" w:rsidRPr="00294849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294849">
        <w:rPr>
          <w:b/>
          <w:sz w:val="26"/>
          <w:szCs w:val="26"/>
          <w:u w:val="single"/>
        </w:rPr>
        <w:t>В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 w:rsidR="00C06335">
        <w:t>светильников</w:t>
      </w:r>
      <w:r>
        <w:t xml:space="preserve"> </w:t>
      </w:r>
      <w:r w:rsidRPr="00111C96">
        <w:t>должны соответствовать параметрам и быть не ниже приведенных значений:</w:t>
      </w:r>
    </w:p>
    <w:p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75"/>
        <w:gridCol w:w="8363"/>
      </w:tblGrid>
      <w:tr w:rsidR="00F843E0" w:rsidTr="0047711E">
        <w:trPr>
          <w:trHeight w:val="255"/>
        </w:trPr>
        <w:tc>
          <w:tcPr>
            <w:tcW w:w="1875" w:type="dxa"/>
            <w:vAlign w:val="center"/>
          </w:tcPr>
          <w:p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:rsidR="00F843E0" w:rsidRDefault="00C06335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светильники</w:t>
            </w:r>
          </w:p>
        </w:tc>
        <w:tc>
          <w:tcPr>
            <w:tcW w:w="8363" w:type="dxa"/>
            <w:vAlign w:val="center"/>
          </w:tcPr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4F174B" w:rsidTr="00CD52C3">
        <w:trPr>
          <w:trHeight w:val="126"/>
        </w:trPr>
        <w:tc>
          <w:tcPr>
            <w:tcW w:w="1875" w:type="dxa"/>
            <w:vMerge w:val="restart"/>
            <w:vAlign w:val="center"/>
          </w:tcPr>
          <w:p w:rsidR="004F174B" w:rsidRPr="00F54A2C" w:rsidRDefault="004F174B" w:rsidP="00C06335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F54A2C">
              <w:rPr>
                <w:sz w:val="26"/>
                <w:szCs w:val="26"/>
              </w:rPr>
              <w:t xml:space="preserve">Светильник НПП 1201 </w:t>
            </w:r>
            <w:r w:rsidRPr="00F54A2C">
              <w:rPr>
                <w:sz w:val="26"/>
                <w:szCs w:val="26"/>
                <w:lang w:val="en-US"/>
              </w:rPr>
              <w:t>IP</w:t>
            </w:r>
            <w:r w:rsidRPr="00F54A2C">
              <w:rPr>
                <w:sz w:val="26"/>
                <w:szCs w:val="26"/>
              </w:rPr>
              <w:t>-54</w:t>
            </w:r>
            <w:r w:rsidRPr="00F54A2C">
              <w:rPr>
                <w:sz w:val="26"/>
                <w:szCs w:val="26"/>
                <w:lang w:val="en-US"/>
              </w:rPr>
              <w:t> </w:t>
            </w:r>
            <w:r w:rsidRPr="00F54A2C">
              <w:rPr>
                <w:sz w:val="26"/>
                <w:szCs w:val="26"/>
              </w:rPr>
              <w:t>100 Вт</w:t>
            </w:r>
          </w:p>
        </w:tc>
        <w:tc>
          <w:tcPr>
            <w:tcW w:w="8363" w:type="dxa"/>
            <w:vAlign w:val="center"/>
          </w:tcPr>
          <w:p w:rsidR="004F174B" w:rsidRPr="009B01AB" w:rsidRDefault="004F174B" w:rsidP="00D11702">
            <w:pPr>
              <w:rPr>
                <w:color w:val="000000"/>
              </w:rPr>
            </w:pPr>
            <w:r w:rsidRPr="009B01AB">
              <w:rPr>
                <w:color w:val="000000"/>
              </w:rPr>
              <w:t xml:space="preserve">Область применения – </w:t>
            </w:r>
            <w:r w:rsidRPr="009B01AB">
              <w:t>внутреннее освещение, наружное освещение</w:t>
            </w:r>
          </w:p>
        </w:tc>
      </w:tr>
      <w:tr w:rsidR="004F174B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F174B" w:rsidRDefault="004F174B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F174B" w:rsidRPr="009B01AB" w:rsidRDefault="004F174B" w:rsidP="00D11702">
            <w:pPr>
              <w:rPr>
                <w:color w:val="000000"/>
              </w:rPr>
            </w:pPr>
            <w:r w:rsidRPr="009B01AB">
              <w:rPr>
                <w:color w:val="000000"/>
              </w:rPr>
              <w:t xml:space="preserve">Мощность, </w:t>
            </w:r>
            <w:proofErr w:type="gramStart"/>
            <w:r w:rsidRPr="009B01AB">
              <w:rPr>
                <w:color w:val="000000"/>
              </w:rPr>
              <w:t>Вт</w:t>
            </w:r>
            <w:proofErr w:type="gramEnd"/>
            <w:r w:rsidRPr="009B01AB">
              <w:rPr>
                <w:color w:val="000000"/>
              </w:rPr>
              <w:t xml:space="preserve"> – 1</w:t>
            </w:r>
            <w:r w:rsidRPr="009B01AB">
              <w:rPr>
                <w:color w:val="000000"/>
                <w:lang w:val="en-US"/>
              </w:rPr>
              <w:t>0</w:t>
            </w:r>
            <w:r w:rsidRPr="009B01AB">
              <w:rPr>
                <w:color w:val="000000"/>
              </w:rPr>
              <w:t>0</w:t>
            </w:r>
          </w:p>
        </w:tc>
      </w:tr>
      <w:tr w:rsidR="004F174B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F174B" w:rsidRDefault="004F174B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F174B" w:rsidRPr="009B01AB" w:rsidRDefault="004F174B" w:rsidP="00D11702">
            <w:pPr>
              <w:rPr>
                <w:color w:val="000000"/>
              </w:rPr>
            </w:pPr>
            <w:r w:rsidRPr="009B01AB">
              <w:rPr>
                <w:color w:val="000000"/>
              </w:rPr>
              <w:t>Напряжение, В – 220</w:t>
            </w:r>
          </w:p>
        </w:tc>
      </w:tr>
      <w:tr w:rsidR="004F174B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F174B" w:rsidRDefault="004F174B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F174B" w:rsidRPr="009B01AB" w:rsidRDefault="004F174B" w:rsidP="00D11702">
            <w:pPr>
              <w:rPr>
                <w:color w:val="000000"/>
              </w:rPr>
            </w:pPr>
            <w:r w:rsidRPr="009B01AB">
              <w:rPr>
                <w:color w:val="000000"/>
              </w:rPr>
              <w:t>Цвет – белый</w:t>
            </w:r>
          </w:p>
        </w:tc>
      </w:tr>
      <w:tr w:rsidR="004F174B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F174B" w:rsidRDefault="004F174B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F174B" w:rsidRPr="009B01AB" w:rsidRDefault="004F174B" w:rsidP="00D11702">
            <w:pPr>
              <w:rPr>
                <w:color w:val="000000"/>
              </w:rPr>
            </w:pPr>
            <w:r w:rsidRPr="009B01AB">
              <w:rPr>
                <w:color w:val="000000"/>
              </w:rPr>
              <w:t>Цоколь – Е27</w:t>
            </w:r>
          </w:p>
        </w:tc>
      </w:tr>
      <w:tr w:rsidR="004F174B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4F174B" w:rsidRDefault="004F174B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F174B" w:rsidRPr="009B01AB" w:rsidRDefault="004F174B" w:rsidP="00D11702">
            <w:pPr>
              <w:rPr>
                <w:color w:val="000000"/>
                <w:lang w:val="en-US"/>
              </w:rPr>
            </w:pPr>
            <w:r w:rsidRPr="009B01AB">
              <w:rPr>
                <w:color w:val="000000"/>
              </w:rPr>
              <w:t xml:space="preserve">Степень защиты – </w:t>
            </w:r>
            <w:r w:rsidRPr="009B01AB">
              <w:rPr>
                <w:color w:val="000000"/>
                <w:lang w:val="en-US"/>
              </w:rPr>
              <w:t>IP-54</w:t>
            </w:r>
          </w:p>
        </w:tc>
      </w:tr>
      <w:tr w:rsidR="004F174B" w:rsidTr="004F174B">
        <w:trPr>
          <w:trHeight w:val="255"/>
        </w:trPr>
        <w:tc>
          <w:tcPr>
            <w:tcW w:w="1875" w:type="dxa"/>
            <w:vMerge/>
            <w:vAlign w:val="center"/>
          </w:tcPr>
          <w:p w:rsidR="004F174B" w:rsidRDefault="004F174B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F174B" w:rsidRPr="009B01AB" w:rsidRDefault="004F174B" w:rsidP="00D11702">
            <w:pPr>
              <w:rPr>
                <w:color w:val="000000"/>
              </w:rPr>
            </w:pPr>
            <w:r w:rsidRPr="009B01AB">
              <w:rPr>
                <w:color w:val="000000"/>
              </w:rPr>
              <w:t>Исполнение плафона – термостойкое стекло</w:t>
            </w:r>
          </w:p>
        </w:tc>
      </w:tr>
      <w:tr w:rsidR="004F174B" w:rsidTr="0047711E">
        <w:trPr>
          <w:trHeight w:val="277"/>
        </w:trPr>
        <w:tc>
          <w:tcPr>
            <w:tcW w:w="1875" w:type="dxa"/>
            <w:vMerge/>
            <w:vAlign w:val="center"/>
          </w:tcPr>
          <w:p w:rsidR="004F174B" w:rsidRDefault="004F174B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4F174B" w:rsidRPr="009B01AB" w:rsidRDefault="004F174B" w:rsidP="00D11702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</w:tbl>
    <w:p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C06335">
        <w:rPr>
          <w:bCs/>
          <w:sz w:val="24"/>
          <w:szCs w:val="24"/>
        </w:rPr>
        <w:t>светильники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C06335">
        <w:rPr>
          <w:sz w:val="24"/>
          <w:szCs w:val="24"/>
        </w:rPr>
        <w:t>светильники</w:t>
      </w:r>
      <w:r w:rsidRPr="0066018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:rsidR="00690185" w:rsidRPr="000B79B9" w:rsidRDefault="00C0633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светильники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 w:rsidR="00F1015A"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8843AB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</w:t>
      </w:r>
      <w:r w:rsidR="00690185" w:rsidRPr="000B79B9">
        <w:rPr>
          <w:sz w:val="24"/>
          <w:szCs w:val="24"/>
        </w:rPr>
        <w:t>н</w:t>
      </w:r>
      <w:r w:rsidR="00690185" w:rsidRPr="000B79B9">
        <w:rPr>
          <w:sz w:val="24"/>
          <w:szCs w:val="24"/>
        </w:rPr>
        <w:t>тра», должн</w:t>
      </w:r>
      <w:r w:rsidR="00F1015A"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</w:t>
      </w:r>
      <w:r w:rsidR="00690185" w:rsidRPr="000B79B9">
        <w:rPr>
          <w:sz w:val="24"/>
          <w:szCs w:val="24"/>
        </w:rPr>
        <w:t>а</w:t>
      </w:r>
      <w:r w:rsidR="00690185" w:rsidRPr="000B79B9">
        <w:rPr>
          <w:sz w:val="24"/>
          <w:szCs w:val="24"/>
        </w:rPr>
        <w:t>нах таможенного союза - Белоруссии и Казахстана) сроком не менее трех лет;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843AB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4057FE">
        <w:rPr>
          <w:sz w:val="24"/>
          <w:szCs w:val="24"/>
        </w:rPr>
        <w:t>Ро</w:t>
      </w:r>
      <w:r w:rsidR="004057FE">
        <w:rPr>
          <w:sz w:val="24"/>
          <w:szCs w:val="24"/>
        </w:rPr>
        <w:t>с</w:t>
      </w:r>
      <w:r w:rsidR="004057FE">
        <w:rPr>
          <w:sz w:val="24"/>
          <w:szCs w:val="24"/>
        </w:rPr>
        <w:t>сети</w:t>
      </w:r>
      <w:proofErr w:type="spellEnd"/>
      <w:r w:rsidRPr="000B79B9">
        <w:rPr>
          <w:sz w:val="24"/>
          <w:szCs w:val="24"/>
        </w:rPr>
        <w:t>»;</w:t>
      </w:r>
    </w:p>
    <w:p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8843AB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proofErr w:type="spellStart"/>
      <w:r w:rsidRPr="002D3050">
        <w:rPr>
          <w:sz w:val="24"/>
          <w:szCs w:val="24"/>
        </w:rPr>
        <w:t>Россети</w:t>
      </w:r>
      <w:proofErr w:type="spellEnd"/>
      <w:r w:rsidRPr="002D3050">
        <w:rPr>
          <w:sz w:val="24"/>
          <w:szCs w:val="24"/>
        </w:rPr>
        <w:t>»;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06335">
        <w:rPr>
          <w:sz w:val="24"/>
          <w:szCs w:val="24"/>
        </w:rPr>
        <w:t>светильников</w:t>
      </w:r>
      <w:r w:rsidRPr="00CF1FB0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C06335">
        <w:rPr>
          <w:bCs/>
          <w:sz w:val="24"/>
          <w:szCs w:val="24"/>
        </w:rPr>
        <w:t>светил</w:t>
      </w:r>
      <w:r w:rsidR="00C06335">
        <w:rPr>
          <w:bCs/>
          <w:sz w:val="24"/>
          <w:szCs w:val="24"/>
        </w:rPr>
        <w:t>ь</w:t>
      </w:r>
      <w:r w:rsidR="00C06335">
        <w:rPr>
          <w:bCs/>
          <w:sz w:val="24"/>
          <w:szCs w:val="24"/>
        </w:rPr>
        <w:t>ников</w:t>
      </w:r>
      <w:r w:rsidRPr="00783328">
        <w:rPr>
          <w:bCs/>
          <w:sz w:val="24"/>
          <w:szCs w:val="24"/>
        </w:rPr>
        <w:t xml:space="preserve"> для нужд </w:t>
      </w:r>
      <w:r w:rsidR="008843AB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</w:t>
      </w:r>
      <w:r w:rsidRPr="00783328">
        <w:rPr>
          <w:bCs/>
          <w:sz w:val="24"/>
          <w:szCs w:val="24"/>
        </w:rPr>
        <w:t>у</w:t>
      </w:r>
      <w:r w:rsidRPr="00783328">
        <w:rPr>
          <w:bCs/>
          <w:sz w:val="24"/>
          <w:szCs w:val="24"/>
        </w:rPr>
        <w:t>ментацию (технические условия, руководство по эксплуатации и т.п.) на конкретный вид пр</w:t>
      </w:r>
      <w:r w:rsidRPr="00783328">
        <w:rPr>
          <w:bCs/>
          <w:sz w:val="24"/>
          <w:szCs w:val="24"/>
        </w:rPr>
        <w:t>о</w:t>
      </w:r>
      <w:r w:rsidRPr="00783328">
        <w:rPr>
          <w:bCs/>
          <w:sz w:val="24"/>
          <w:szCs w:val="24"/>
        </w:rPr>
        <w:t>дукции, заверенную производителем. Данный документ должен подтверждать технические х</w:t>
      </w:r>
      <w:r w:rsidRPr="00783328">
        <w:rPr>
          <w:bCs/>
          <w:sz w:val="24"/>
          <w:szCs w:val="24"/>
        </w:rPr>
        <w:t>а</w:t>
      </w:r>
      <w:r w:rsidRPr="00783328">
        <w:rPr>
          <w:bCs/>
          <w:sz w:val="24"/>
          <w:szCs w:val="24"/>
        </w:rPr>
        <w:t>рактеристики, заявленные поставщиком оборудования в техническом предложении.</w:t>
      </w:r>
    </w:p>
    <w:p w:rsidR="00690185" w:rsidRPr="0076493D" w:rsidRDefault="00C0633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>
        <w:rPr>
          <w:bCs/>
          <w:sz w:val="24"/>
          <w:szCs w:val="24"/>
        </w:rPr>
        <w:t>Светильники</w:t>
      </w:r>
      <w:r w:rsidR="004507D9" w:rsidRPr="0076493D">
        <w:rPr>
          <w:bCs/>
          <w:sz w:val="24"/>
          <w:szCs w:val="24"/>
        </w:rPr>
        <w:t xml:space="preserve"> </w:t>
      </w:r>
      <w:r w:rsidR="00690185" w:rsidRPr="0076493D">
        <w:rPr>
          <w:bCs/>
          <w:sz w:val="24"/>
          <w:szCs w:val="24"/>
        </w:rPr>
        <w:t>должн</w:t>
      </w:r>
      <w:r w:rsidR="004507D9" w:rsidRPr="0076493D">
        <w:rPr>
          <w:bCs/>
          <w:sz w:val="24"/>
          <w:szCs w:val="24"/>
        </w:rPr>
        <w:t>ы</w:t>
      </w:r>
      <w:r w:rsidR="00690185" w:rsidRPr="0076493D">
        <w:rPr>
          <w:bCs/>
          <w:sz w:val="24"/>
          <w:szCs w:val="24"/>
        </w:rPr>
        <w:t xml:space="preserve"> соответствовать требованиям «Правил устройства электр</w:t>
      </w:r>
      <w:r w:rsidR="00690185" w:rsidRPr="0076493D">
        <w:rPr>
          <w:bCs/>
          <w:sz w:val="24"/>
          <w:szCs w:val="24"/>
        </w:rPr>
        <w:t>о</w:t>
      </w:r>
      <w:r w:rsidR="00690185" w:rsidRPr="0076493D">
        <w:rPr>
          <w:bCs/>
          <w:sz w:val="24"/>
          <w:szCs w:val="24"/>
        </w:rPr>
        <w:t>установок» (ПУЭ) (7-е издание) и требованиям:</w:t>
      </w:r>
    </w:p>
    <w:p w:rsidR="00BD11DE" w:rsidRPr="0076493D" w:rsidRDefault="00BD11DE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 xml:space="preserve">ГОСТ </w:t>
      </w:r>
      <w:proofErr w:type="gramStart"/>
      <w:r w:rsidRPr="0076493D">
        <w:rPr>
          <w:sz w:val="24"/>
          <w:szCs w:val="24"/>
        </w:rPr>
        <w:t>Р</w:t>
      </w:r>
      <w:proofErr w:type="gramEnd"/>
      <w:r w:rsidRPr="0076493D">
        <w:rPr>
          <w:sz w:val="24"/>
          <w:szCs w:val="24"/>
        </w:rPr>
        <w:t xml:space="preserve"> 53073-2008 (МЭК 60662:2002) «</w:t>
      </w:r>
      <w:r w:rsidR="00C06335">
        <w:rPr>
          <w:sz w:val="24"/>
          <w:szCs w:val="24"/>
        </w:rPr>
        <w:t>Светильники</w:t>
      </w:r>
      <w:r w:rsidRPr="0076493D">
        <w:rPr>
          <w:sz w:val="24"/>
          <w:szCs w:val="24"/>
        </w:rPr>
        <w:t xml:space="preserve"> натриевые высокого давления</w:t>
      </w:r>
      <w:r w:rsidR="008B5BC9" w:rsidRPr="0076493D">
        <w:rPr>
          <w:sz w:val="24"/>
          <w:szCs w:val="24"/>
        </w:rPr>
        <w:t>. Эк</w:t>
      </w:r>
      <w:r w:rsidR="008B5BC9" w:rsidRPr="0076493D">
        <w:rPr>
          <w:sz w:val="24"/>
          <w:szCs w:val="24"/>
        </w:rPr>
        <w:t>с</w:t>
      </w:r>
      <w:r w:rsidR="008B5BC9" w:rsidRPr="0076493D">
        <w:rPr>
          <w:sz w:val="24"/>
          <w:szCs w:val="24"/>
        </w:rPr>
        <w:t>плуатационные требования</w:t>
      </w:r>
      <w:r w:rsidRPr="0076493D">
        <w:rPr>
          <w:sz w:val="24"/>
          <w:szCs w:val="24"/>
        </w:rPr>
        <w:t>»;</w:t>
      </w:r>
    </w:p>
    <w:p w:rsidR="00934470" w:rsidRPr="0076493D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 xml:space="preserve">ГОСТ </w:t>
      </w:r>
      <w:proofErr w:type="gramStart"/>
      <w:r w:rsidRPr="0076493D">
        <w:rPr>
          <w:sz w:val="24"/>
          <w:szCs w:val="24"/>
        </w:rPr>
        <w:t>Р</w:t>
      </w:r>
      <w:proofErr w:type="gramEnd"/>
      <w:r w:rsidRPr="0076493D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76493D">
        <w:rPr>
          <w:sz w:val="24"/>
          <w:szCs w:val="24"/>
        </w:rPr>
        <w:t>о</w:t>
      </w:r>
      <w:r w:rsidRPr="0076493D">
        <w:rPr>
          <w:sz w:val="24"/>
          <w:szCs w:val="24"/>
        </w:rPr>
        <w:t>ды испытаний»</w:t>
      </w:r>
      <w:r w:rsidR="00BD11DE" w:rsidRPr="0076493D">
        <w:rPr>
          <w:sz w:val="24"/>
          <w:szCs w:val="24"/>
        </w:rPr>
        <w:t>;</w:t>
      </w:r>
    </w:p>
    <w:p w:rsidR="00F10ED8" w:rsidRPr="0076493D" w:rsidRDefault="00F10ED8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 xml:space="preserve">ГОСТ 21575-91 «Ящики из гофрированного картона для люминесцентных </w:t>
      </w:r>
      <w:r w:rsidR="00C06335">
        <w:rPr>
          <w:sz w:val="24"/>
          <w:szCs w:val="24"/>
        </w:rPr>
        <w:t>светильников</w:t>
      </w:r>
      <w:r w:rsidRPr="0076493D">
        <w:rPr>
          <w:sz w:val="24"/>
          <w:szCs w:val="24"/>
        </w:rPr>
        <w:t>. Технические условия»;</w:t>
      </w:r>
    </w:p>
    <w:p w:rsidR="002D28B7" w:rsidRPr="0076493D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76493D">
        <w:rPr>
          <w:sz w:val="24"/>
          <w:szCs w:val="24"/>
        </w:rPr>
        <w:t>ч</w:t>
      </w:r>
      <w:r w:rsidRPr="0076493D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76493D">
        <w:rPr>
          <w:sz w:val="24"/>
          <w:szCs w:val="24"/>
        </w:rPr>
        <w:t>а</w:t>
      </w:r>
      <w:r w:rsidRPr="0076493D">
        <w:rPr>
          <w:sz w:val="24"/>
          <w:szCs w:val="24"/>
        </w:rPr>
        <w:t>ния в части воздействия климатических факторов внешней среды»;</w:t>
      </w:r>
    </w:p>
    <w:p w:rsidR="00FA2000" w:rsidRPr="0076493D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6493D">
        <w:rPr>
          <w:sz w:val="24"/>
          <w:szCs w:val="24"/>
        </w:rPr>
        <w:t>»</w:t>
      </w:r>
      <w:r w:rsidR="00111C96" w:rsidRPr="0076493D">
        <w:rPr>
          <w:sz w:val="24"/>
          <w:szCs w:val="24"/>
        </w:rPr>
        <w:t>;</w:t>
      </w:r>
    </w:p>
    <w:p w:rsidR="00111C96" w:rsidRPr="0076493D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76493D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6493D">
        <w:rPr>
          <w:sz w:val="24"/>
          <w:szCs w:val="24"/>
        </w:rPr>
        <w:t>ГОСТ 12.3.009-76 «</w:t>
      </w:r>
      <w:hyperlink r:id="rId11" w:history="1">
        <w:r w:rsidRPr="0076493D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6493D">
        <w:rPr>
          <w:sz w:val="24"/>
          <w:szCs w:val="24"/>
        </w:rPr>
        <w:t>».</w:t>
      </w:r>
    </w:p>
    <w:p w:rsidR="00690185" w:rsidRPr="0076493D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6493D">
        <w:rPr>
          <w:bCs/>
          <w:sz w:val="24"/>
          <w:szCs w:val="24"/>
        </w:rPr>
        <w:t xml:space="preserve">Каждая партия </w:t>
      </w:r>
      <w:r w:rsidR="00C06335">
        <w:rPr>
          <w:bCs/>
          <w:sz w:val="24"/>
          <w:szCs w:val="24"/>
        </w:rPr>
        <w:t>светильников</w:t>
      </w:r>
      <w:r w:rsidR="008C2F08" w:rsidRPr="0076493D">
        <w:rPr>
          <w:bCs/>
          <w:sz w:val="24"/>
          <w:szCs w:val="24"/>
        </w:rPr>
        <w:t xml:space="preserve"> </w:t>
      </w:r>
      <w:r w:rsidRPr="0076493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76493D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6493D">
        <w:rPr>
          <w:bCs/>
          <w:sz w:val="24"/>
          <w:szCs w:val="24"/>
        </w:rPr>
        <w:t xml:space="preserve">Срок изготовления </w:t>
      </w:r>
      <w:r w:rsidR="00C06335">
        <w:rPr>
          <w:bCs/>
          <w:sz w:val="24"/>
          <w:szCs w:val="24"/>
        </w:rPr>
        <w:t>светильников</w:t>
      </w:r>
      <w:r w:rsidR="008B6F20" w:rsidRPr="0076493D">
        <w:rPr>
          <w:bCs/>
          <w:sz w:val="24"/>
          <w:szCs w:val="24"/>
        </w:rPr>
        <w:t xml:space="preserve"> </w:t>
      </w:r>
      <w:r w:rsidRPr="0076493D">
        <w:rPr>
          <w:bCs/>
          <w:sz w:val="24"/>
          <w:szCs w:val="24"/>
        </w:rPr>
        <w:t>должен быть не более полугода от момента п</w:t>
      </w:r>
      <w:r w:rsidRPr="0076493D">
        <w:rPr>
          <w:bCs/>
          <w:sz w:val="24"/>
          <w:szCs w:val="24"/>
        </w:rPr>
        <w:t>о</w:t>
      </w:r>
      <w:r w:rsidRPr="0076493D">
        <w:rPr>
          <w:bCs/>
          <w:sz w:val="24"/>
          <w:szCs w:val="24"/>
        </w:rPr>
        <w:t>ставки.</w:t>
      </w:r>
    </w:p>
    <w:p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C06335">
        <w:rPr>
          <w:bCs/>
        </w:rPr>
        <w:t>светильники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 xml:space="preserve">, устранять любые дефекты, выявленные в период гарантийного срока. В случае выхода </w:t>
      </w:r>
      <w:r w:rsidR="00C06335">
        <w:rPr>
          <w:bCs/>
        </w:rPr>
        <w:t>светильников</w:t>
      </w:r>
      <w:r w:rsidRPr="00783328">
        <w:rPr>
          <w:bCs/>
        </w:rPr>
        <w:t xml:space="preserve"> из строя, Поставщик обязан напр</w:t>
      </w:r>
      <w:r w:rsidRPr="00783328">
        <w:rPr>
          <w:bCs/>
        </w:rPr>
        <w:t>а</w:t>
      </w:r>
      <w:r w:rsidRPr="00783328">
        <w:rPr>
          <w:bCs/>
        </w:rPr>
        <w:t>вить своего представителя для участия в составлении акта, фиксирующего дефекты, согласов</w:t>
      </w:r>
      <w:r w:rsidRPr="00783328">
        <w:rPr>
          <w:bCs/>
        </w:rPr>
        <w:t>а</w:t>
      </w:r>
      <w:r w:rsidRPr="00783328">
        <w:rPr>
          <w:bCs/>
        </w:rPr>
        <w:t>ния порядка и сроков их устранения не позднее 5 календарных дней со дня получения письме</w:t>
      </w:r>
      <w:r w:rsidRPr="00783328">
        <w:rPr>
          <w:bCs/>
        </w:rPr>
        <w:t>н</w:t>
      </w:r>
      <w:r w:rsidRPr="00783328">
        <w:rPr>
          <w:bCs/>
        </w:rPr>
        <w:t xml:space="preserve">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F516FB" w:rsidRPr="00783328" w:rsidRDefault="00C27599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службы</w:t>
      </w:r>
      <w:r w:rsidR="00F516FB">
        <w:rPr>
          <w:bCs/>
        </w:rPr>
        <w:t xml:space="preserve"> </w:t>
      </w:r>
      <w:r w:rsidR="00C06335">
        <w:rPr>
          <w:bCs/>
        </w:rPr>
        <w:t>светильников</w:t>
      </w:r>
      <w:r w:rsidR="009B01AB">
        <w:rPr>
          <w:bCs/>
        </w:rPr>
        <w:t xml:space="preserve"> не менее </w:t>
      </w:r>
      <w:r>
        <w:rPr>
          <w:bCs/>
        </w:rPr>
        <w:t>5</w:t>
      </w:r>
      <w:r w:rsidR="009B01AB">
        <w:rPr>
          <w:bCs/>
        </w:rPr>
        <w:t xml:space="preserve"> лет</w:t>
      </w:r>
      <w:r w:rsidR="00F516FB">
        <w:rPr>
          <w:bCs/>
        </w:rPr>
        <w:t>.</w:t>
      </w:r>
    </w:p>
    <w:p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783328" w:rsidRDefault="00C06335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EF46C4" w:rsidRPr="00904A1A">
        <w:rPr>
          <w:bCs/>
        </w:rPr>
        <w:t xml:space="preserve">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 xml:space="preserve">в п.1 данного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</w:t>
      </w:r>
      <w:r w:rsidR="00830CE0" w:rsidRPr="00904A1A">
        <w:rPr>
          <w:bCs/>
        </w:rPr>
        <w:t>б</w:t>
      </w:r>
      <w:r w:rsidR="00830CE0" w:rsidRPr="00904A1A">
        <w:rPr>
          <w:bCs/>
        </w:rPr>
        <w:t>служиванию)</w:t>
      </w:r>
      <w:r w:rsidR="00EA5095" w:rsidRPr="00904A1A">
        <w:rPr>
          <w:bCs/>
        </w:rPr>
        <w:t>.</w:t>
      </w:r>
    </w:p>
    <w:p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lastRenderedPageBreak/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C06335">
        <w:rPr>
          <w:bCs/>
        </w:rPr>
        <w:t>светильников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Default="00C0633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дату изготовления.</w:t>
      </w:r>
    </w:p>
    <w:p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 w:rsidR="00C06335">
        <w:rPr>
          <w:bCs/>
        </w:rPr>
        <w:t>светильников</w:t>
      </w:r>
      <w:r w:rsidRPr="00111C96">
        <w:rPr>
          <w:bCs/>
        </w:rPr>
        <w:t xml:space="preserve"> должны соответствовать требованиям, указанным в технических условиях изготовителя и </w:t>
      </w:r>
      <w:r w:rsidR="003D0BB0">
        <w:rPr>
          <w:bCs/>
        </w:rPr>
        <w:t>соответств</w:t>
      </w:r>
      <w:r w:rsidR="003D0BB0">
        <w:rPr>
          <w:bCs/>
        </w:rPr>
        <w:t>у</w:t>
      </w:r>
      <w:r w:rsidR="003D0BB0">
        <w:rPr>
          <w:bCs/>
        </w:rPr>
        <w:t>ющих ГОСТ</w:t>
      </w:r>
      <w:r w:rsidRPr="00111C96">
        <w:rPr>
          <w:bCs/>
        </w:rPr>
        <w:t>. Погрузочно-разгрузочные работы должны производиться в соответствии с треб</w:t>
      </w:r>
      <w:r w:rsidRPr="00111C96">
        <w:rPr>
          <w:bCs/>
        </w:rPr>
        <w:t>о</w:t>
      </w:r>
      <w:r w:rsidRPr="00111C96">
        <w:rPr>
          <w:bCs/>
        </w:rPr>
        <w:t>ваниями ГОСТ 12.3.009-76. Порядок отгрузки, специальные требования к таре и упаковке дол</w:t>
      </w:r>
      <w:r w:rsidRPr="00111C96">
        <w:rPr>
          <w:bCs/>
        </w:rPr>
        <w:t>ж</w:t>
      </w:r>
      <w:r w:rsidRPr="00111C96">
        <w:rPr>
          <w:bCs/>
        </w:rPr>
        <w:t>ны быть определены в договоре на поставку продукции.</w:t>
      </w:r>
    </w:p>
    <w:p w:rsidR="00111C96" w:rsidRDefault="00C06335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111C96">
        <w:rPr>
          <w:bCs/>
        </w:rPr>
        <w:t xml:space="preserve"> </w:t>
      </w:r>
      <w:r w:rsidR="00111C96" w:rsidRPr="008E4429">
        <w:rPr>
          <w:bCs/>
        </w:rPr>
        <w:t>должны поставляться в упаковке завода-изготовителя.</w:t>
      </w:r>
    </w:p>
    <w:p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 w:rsidR="00C06335">
        <w:rPr>
          <w:bCs/>
        </w:rPr>
        <w:t>светильников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</w:t>
      </w:r>
      <w:r w:rsidRPr="008E4429">
        <w:rPr>
          <w:bCs/>
        </w:rPr>
        <w:t>е</w:t>
      </w:r>
      <w:r w:rsidRPr="008E4429">
        <w:rPr>
          <w:bCs/>
        </w:rPr>
        <w:t>возки и при открытом хранении.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C06335">
        <w:rPr>
          <w:bCs/>
        </w:rPr>
        <w:t>светильников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</w:t>
      </w:r>
      <w:r w:rsidRPr="00783328">
        <w:rPr>
          <w:bCs/>
        </w:rPr>
        <w:t>и</w:t>
      </w:r>
      <w:r w:rsidRPr="00783328">
        <w:rPr>
          <w:bCs/>
        </w:rPr>
        <w:t>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8843AB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791B33" w:rsidRDefault="00791B33" w:rsidP="00830CE0">
      <w:pPr>
        <w:rPr>
          <w:sz w:val="26"/>
          <w:szCs w:val="26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5DF" w:rsidRDefault="008D75DF">
      <w:r>
        <w:separator/>
      </w:r>
    </w:p>
  </w:endnote>
  <w:endnote w:type="continuationSeparator" w:id="0">
    <w:p w:rsidR="008D75DF" w:rsidRDefault="008D7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8843AB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5DF" w:rsidRDefault="008D75DF">
      <w:r>
        <w:separator/>
      </w:r>
    </w:p>
  </w:footnote>
  <w:footnote w:type="continuationSeparator" w:id="0">
    <w:p w:rsidR="008D75DF" w:rsidRDefault="008D75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27764"/>
    <w:rsid w:val="00032ADD"/>
    <w:rsid w:val="00033EC4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44EB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4D9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048E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6132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A565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2E3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19C9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0726"/>
    <w:rsid w:val="00245690"/>
    <w:rsid w:val="0025041E"/>
    <w:rsid w:val="00252B6F"/>
    <w:rsid w:val="0025693C"/>
    <w:rsid w:val="002609D6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4849"/>
    <w:rsid w:val="00295D29"/>
    <w:rsid w:val="002A2266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3364F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16E8"/>
    <w:rsid w:val="003723C9"/>
    <w:rsid w:val="00372907"/>
    <w:rsid w:val="00380043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5989"/>
    <w:rsid w:val="003E6792"/>
    <w:rsid w:val="003E7906"/>
    <w:rsid w:val="003F2B28"/>
    <w:rsid w:val="003F6A9D"/>
    <w:rsid w:val="0040407C"/>
    <w:rsid w:val="004057FE"/>
    <w:rsid w:val="00406041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5F4A"/>
    <w:rsid w:val="004E6A99"/>
    <w:rsid w:val="004E78FD"/>
    <w:rsid w:val="004F174B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5FA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5966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5538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1BF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4BAE"/>
    <w:rsid w:val="00737078"/>
    <w:rsid w:val="00740D24"/>
    <w:rsid w:val="00740E3F"/>
    <w:rsid w:val="0074333D"/>
    <w:rsid w:val="00744053"/>
    <w:rsid w:val="00744765"/>
    <w:rsid w:val="00746F6F"/>
    <w:rsid w:val="0075022F"/>
    <w:rsid w:val="00751323"/>
    <w:rsid w:val="00756E02"/>
    <w:rsid w:val="00761535"/>
    <w:rsid w:val="00762C99"/>
    <w:rsid w:val="0076461F"/>
    <w:rsid w:val="0076493D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43AB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049A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5DF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150A2"/>
    <w:rsid w:val="009154A9"/>
    <w:rsid w:val="0092017F"/>
    <w:rsid w:val="009203A5"/>
    <w:rsid w:val="00921A8B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87095"/>
    <w:rsid w:val="00995358"/>
    <w:rsid w:val="009A4A8A"/>
    <w:rsid w:val="009A7594"/>
    <w:rsid w:val="009B01AB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4C80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2E6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136"/>
    <w:rsid w:val="00BE1766"/>
    <w:rsid w:val="00BE3FAF"/>
    <w:rsid w:val="00BE4ECE"/>
    <w:rsid w:val="00BE7327"/>
    <w:rsid w:val="00BF347F"/>
    <w:rsid w:val="00BF59A6"/>
    <w:rsid w:val="00C02FCD"/>
    <w:rsid w:val="00C05471"/>
    <w:rsid w:val="00C06335"/>
    <w:rsid w:val="00C12A7C"/>
    <w:rsid w:val="00C135C0"/>
    <w:rsid w:val="00C16C6C"/>
    <w:rsid w:val="00C16C9C"/>
    <w:rsid w:val="00C171BB"/>
    <w:rsid w:val="00C20C59"/>
    <w:rsid w:val="00C21DBE"/>
    <w:rsid w:val="00C23B8B"/>
    <w:rsid w:val="00C24958"/>
    <w:rsid w:val="00C27599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527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183D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17F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3FA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4A2C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9A0E98-FC1B-4A17-9404-06C6E76A1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B55DDA-644F-46A2-88FB-B60A9839F7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800</Words>
  <Characters>5993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Нестеров Алексей Михайлович</cp:lastModifiedBy>
  <cp:revision>13</cp:revision>
  <cp:lastPrinted>2009-10-15T06:49:00Z</cp:lastPrinted>
  <dcterms:created xsi:type="dcterms:W3CDTF">2015-10-16T10:42:00Z</dcterms:created>
  <dcterms:modified xsi:type="dcterms:W3CDTF">2015-10-30T10:29:00Z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